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2E1" w:rsidRDefault="003517CA" w:rsidP="003517C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3517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С</w:t>
      </w:r>
      <w:r w:rsidR="00A452E1" w:rsidRPr="003517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ценическо</w:t>
      </w:r>
      <w:r w:rsidRPr="003517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 волнение</w:t>
      </w:r>
      <w:r w:rsidR="00A452E1" w:rsidRPr="003517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юных </w:t>
      </w:r>
      <w:r w:rsidR="00A452E1" w:rsidRPr="003517CA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пианистов</w:t>
      </w:r>
    </w:p>
    <w:p w:rsidR="00473EE0" w:rsidRPr="00473EE0" w:rsidRDefault="00F61490" w:rsidP="003517C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Л.Н.Мурзалёва</w:t>
      </w:r>
      <w:bookmarkStart w:id="0" w:name="_GoBack"/>
      <w:bookmarkEnd w:id="0"/>
      <w:proofErr w:type="spellEnd"/>
      <w:r w:rsidR="00473EE0" w:rsidRPr="00473E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преподаватель фортепиано</w:t>
      </w:r>
    </w:p>
    <w:p w:rsidR="00A452E1" w:rsidRPr="00193D57" w:rsidRDefault="00193D57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Характеристика сценического волнения.</w:t>
      </w:r>
    </w:p>
    <w:p w:rsidR="00174E1B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сценического волнения сегодня актуальна для большинства музыкантов во всем мире как знаменитых, так и только начинающих свой творческий путь. Публичное выступление - это итог длительной и кропотливой  работы учащегося и преподавателя  над произведением, результат напряженного творческого труда  и является для них  ответственным моментом, стимулирующим дальнейший профессиональный  рост и исполнительское мастерство. Обучаясь в детской музыкальной школе, ученик должен понимать, что концертное выступление – это серьёзный момент, который   требует определённой ответственности перед слушателями и педагогом, но вместе с тем это и  лучшие минуты его жизни, когда он может получить огромное внутреннее удовлетворение, доставив удовольствие себе и аудитории. Насколько успешно выступит музыкант, зависит не только от того, как качественно выучена программа, но и от  его психологической  подготовки  к концерту. Обидно бывает, когда ученика   во время выступления  в определённый момент охватывает неуправляемое   волнение и его  исполнение  лишается   контроля.  Исполнитель сразу начинает паниковать, не может справиться с этим состоянием, его просто «несёт» по течению. Как правило, всё это заканчивается   сильной психологической травмой.</w:t>
      </w:r>
    </w:p>
    <w:p w:rsidR="00A81FDF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сценического волнения волнует каждого музыканта -  чем </w:t>
      </w:r>
      <w:proofErr w:type="spellStart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ответственнее</w:t>
      </w:r>
      <w:proofErr w:type="spellEnd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выступление, тем тревожнее  он чувствует себя  перед концертом и во время выступления. Поведение, самочувствие во время игры, реакция на слушателей у каждого проявляется по – своему. При этом считается, что тот, кто часто с детства выступает на сцене, более устойчив психологически и легче справляется со сценическим волнением. Поэтому готовить ученика к выступлению надо  с самого первого момента работы над произведением. Впервые волноваться дети начинают  приблизительно в возрасте 10-11лет, когда появляется чувство ответственности и  возрастает требовательность  к себе.  Для многих  учащихся концертное исполнение является далеко не простым делом.  Волнуются практически все люди, но одни располагают достаточными волевыми ресурсами для решения </w:t>
      </w: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поставленных задач, другие же,  имея слабую волю -  теряются и терпят неудачу. </w:t>
      </w:r>
    </w:p>
    <w:p w:rsidR="00A81FDF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  волнение  проявляется в различных видах и формах. Например,  может обнаруживаться в виде страха, панического состояния; может трансформироваться в подавленное расположение духа, апатию, безволие, неверие в свои силы и т.д. В других случаях, напротив, волнение вызывает в человеке праздничные, приподнято-радостные чувства.  То есть мы имеем две разновидности эстрадного волнения: «волнение – подъем» и «волнение-паника».</w:t>
      </w:r>
    </w:p>
    <w:p w:rsidR="00A81FDF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У некоторых исполнителей волнение приобретает болезненное состояние. Чаще всего это проявляется в нарушении скорости исполнения, нередко исполнителю кажется, что он играет очень тихо, что его не слышно, и он начинает форсировать звук. Бывает и такое: гаснет темперамент, игра становится вялой, беззвучной.  Самым страшным считается, если вдруг отказывает память. Иногда это сказывается не только на двигательной памяти, но и на музыкальной. В первом случае может выручить музыкальная память, а во втором – двигательная. Если этого не случается, – неизбежна остановка. </w:t>
      </w:r>
    </w:p>
    <w:p w:rsidR="00A81FDF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  отсутствие творческого волнения - подъёма еще более нежелательно для исполнителя, нежели его присутствие. Профессор Н.В. </w:t>
      </w:r>
      <w:proofErr w:type="spellStart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Трулль</w:t>
      </w:r>
      <w:proofErr w:type="spellEnd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замечает по этому поводу: «Если человек не волнуется перед выходом на сцену, — он не артист, и на сцене ему делать нечего. Ему всё равно, как и что он будет играть».  Только на фоне положительно окрашенного сценического волнения можно добиться высоких результатов в исполнительском искусстве».</w:t>
      </w:r>
    </w:p>
    <w:p w:rsidR="00A81FDF" w:rsidRPr="00193D57" w:rsidRDefault="00A81FDF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теоретических работах выделяются 5 фаз </w:t>
      </w:r>
      <w:proofErr w:type="spellStart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предконцертного</w:t>
      </w:r>
      <w:proofErr w:type="spellEnd"/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состояния</w:t>
      </w:r>
      <w:r w:rsidR="00193D57"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 xml:space="preserve">Первая фаза – длительное </w:t>
      </w:r>
      <w:proofErr w:type="spellStart"/>
      <w:r w:rsidRPr="00193D57">
        <w:rPr>
          <w:rStyle w:val="a4"/>
          <w:b/>
          <w:bCs/>
          <w:sz w:val="28"/>
          <w:szCs w:val="28"/>
        </w:rPr>
        <w:t>предконцертное</w:t>
      </w:r>
      <w:proofErr w:type="spellEnd"/>
      <w:r w:rsidRPr="00193D57">
        <w:rPr>
          <w:rStyle w:val="a4"/>
          <w:b/>
          <w:bCs/>
          <w:sz w:val="28"/>
          <w:szCs w:val="28"/>
        </w:rPr>
        <w:t xml:space="preserve"> состояние.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193D57">
        <w:rPr>
          <w:sz w:val="28"/>
          <w:szCs w:val="28"/>
        </w:rPr>
        <w:t>Предконцертное</w:t>
      </w:r>
      <w:proofErr w:type="spellEnd"/>
      <w:r w:rsidRPr="00193D57">
        <w:rPr>
          <w:sz w:val="28"/>
          <w:szCs w:val="28"/>
        </w:rPr>
        <w:t xml:space="preserve"> состояние у музыканта  возникает, когда устанавливается точная дата выступления. Если это далёкая дата и соответствует намеченному сроку готовности к выступлению, волнение возникает периодически и только нарушает «душевное равновесие» играющего. Он убеждает </w:t>
      </w:r>
      <w:proofErr w:type="gramStart"/>
      <w:r w:rsidRPr="00193D57">
        <w:rPr>
          <w:sz w:val="28"/>
          <w:szCs w:val="28"/>
        </w:rPr>
        <w:t>себя ,</w:t>
      </w:r>
      <w:proofErr w:type="gramEnd"/>
      <w:r w:rsidRPr="00193D57">
        <w:rPr>
          <w:sz w:val="28"/>
          <w:szCs w:val="28"/>
        </w:rPr>
        <w:t xml:space="preserve"> что  успеет подготовиться. Но, по мере приближения концерта, мысли о нём всё чаще приобретают навязчивый характер и волнение всё больше нарастает. 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Вторая фаза – непосредственно концертное состояние.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У многих исполнителей возникает очень возбуждённое состояние, нетерпеливое желание выступить, перемежающееся неясной тревогой. У </w:t>
      </w:r>
      <w:r w:rsidRPr="00193D57">
        <w:rPr>
          <w:sz w:val="28"/>
          <w:szCs w:val="28"/>
        </w:rPr>
        <w:lastRenderedPageBreak/>
        <w:t xml:space="preserve">других оно протекает при резком нарушении вегетативных процессов и сопровождается высокой температурой, тошнотой, головной болью, желудочными недомоганиями или эйфорией. У третьих – полным упадком сил (депрессией), которая кажется исполнителю непреодолимой: исполнитель жалуется, что он не в состоянии выступать. «Вещь, которую я должен исполнять я знаю очень хорошо, - писал о своём </w:t>
      </w:r>
      <w:proofErr w:type="spellStart"/>
      <w:r w:rsidRPr="00193D57">
        <w:rPr>
          <w:sz w:val="28"/>
          <w:szCs w:val="28"/>
        </w:rPr>
        <w:t>предконцертном</w:t>
      </w:r>
      <w:proofErr w:type="spellEnd"/>
      <w:r w:rsidRPr="00193D57">
        <w:rPr>
          <w:sz w:val="28"/>
          <w:szCs w:val="28"/>
        </w:rPr>
        <w:t xml:space="preserve"> состоянии Антон Рубинштейн. – Но появляется какая-то раздражительность, какое-то нервное состояние, возбуждение, думаешь о том, что остановишься, раздражаешься, нервничаешь. Это пытка, страшнее которой и инквизиция не могла бы выдумать. Сидишь у фортепиано и дрожишь на каждом такте, вот – вот лопнешь. Никто не подозревает об этих мучениях.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Третья фаза – очень короткий промежуток между объявлением и началом выступления.</w:t>
      </w:r>
    </w:p>
    <w:p w:rsidR="00A81FDF" w:rsidRPr="00193D57" w:rsidRDefault="00A81FDF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Выход из артистической комнаты на сцену, безмолвное шествие на виду у публики, остановка, поклон. Эта фаза переживается очень остро и проходит у всех  музыкантов  по-разному. Некоторые идут с обречённым видом, с трудом преодолевая путь к своему месту на сцене. Другие стараются не смотреть на публику, внутренне отстраняются от неё и настраиваются на начало исполнения. Третьи идут «работать», т. е. выполнять свой артистический «долг», сосредоточенно и деловито. Выступающий остается один на один с публикой. Эта фаза часто проходит как в тумане и редко остается в памяти.</w:t>
      </w:r>
    </w:p>
    <w:p w:rsidR="00A81FDF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b/>
          <w:i/>
          <w:iCs/>
          <w:sz w:val="28"/>
          <w:szCs w:val="28"/>
        </w:rPr>
        <w:t>Четвёртая фаза - начало исполнения, творческого общения с публикой, борьба со своим негативным состоянием</w:t>
      </w:r>
      <w:r w:rsidRPr="00193D57">
        <w:rPr>
          <w:i/>
          <w:iCs/>
          <w:sz w:val="28"/>
          <w:szCs w:val="28"/>
        </w:rPr>
        <w:t>.</w:t>
      </w:r>
      <w:r w:rsidRPr="00193D57">
        <w:rPr>
          <w:sz w:val="28"/>
          <w:szCs w:val="28"/>
        </w:rPr>
        <w:t> Здесь исполнитель должен  определённое время потратить  на внутреннюю подготовку, собраться, сосредоточится, почувствовать в себе ритм движения, динамику, услышать внутренним слухом начало пьесы. </w:t>
      </w:r>
    </w:p>
    <w:p w:rsidR="006E6452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Пятая фаза – состояние после концерта.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Fonts w:ascii="Times New Roman" w:hAnsi="Times New Roman" w:cs="Times New Roman"/>
          <w:sz w:val="28"/>
          <w:szCs w:val="28"/>
        </w:rPr>
        <w:t>Эмоциональные нагрузки  не могут сразу прекратиться с уходом со сцены – они продолжаются еще довольно долго. Радостный подъем и удовлетворение своей игрой или чувство усталости, недовольство собой, запоздалое желание</w:t>
      </w:r>
      <w:r w:rsidRPr="00193D57">
        <w:t xml:space="preserve"> </w:t>
      </w:r>
      <w:r w:rsidRPr="00193D57">
        <w:rPr>
          <w:rFonts w:ascii="Times New Roman" w:hAnsi="Times New Roman" w:cs="Times New Roman"/>
          <w:sz w:val="28"/>
          <w:szCs w:val="28"/>
        </w:rPr>
        <w:t>сыграть по-другому. </w:t>
      </w:r>
    </w:p>
    <w:p w:rsidR="00A81FDF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 Обычно  дети волнуются за 5-6 часов до выступления, больше боятся технических эпизодов, не любят играть в очень больших залах, мечтают о концерте для сверстников, друзей. Младшие ждут поддержки от родителей. Старшие ученики больше любят настраиваться в одиночестве. Переживают сильнее за неудачи, считая, что разочаровали педагога и родителей.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Fonts w:ascii="Times New Roman" w:hAnsi="Times New Roman" w:cs="Times New Roman"/>
          <w:sz w:val="28"/>
          <w:szCs w:val="28"/>
        </w:rPr>
        <w:t>Рассмотрим  основные причины сценического волнения: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Fonts w:ascii="Times New Roman" w:hAnsi="Times New Roman" w:cs="Times New Roman"/>
          <w:sz w:val="28"/>
          <w:szCs w:val="28"/>
        </w:rPr>
        <w:t>1. </w:t>
      </w:r>
      <w:r w:rsidRPr="00193D57">
        <w:rPr>
          <w:rStyle w:val="a4"/>
          <w:rFonts w:ascii="Times New Roman" w:hAnsi="Times New Roman" w:cs="Times New Roman"/>
          <w:b/>
          <w:bCs/>
          <w:sz w:val="28"/>
          <w:szCs w:val="28"/>
        </w:rPr>
        <w:t>Одной из самых распространенных  причин   является  мысль о том, что может постигнуть неудача на сцене</w:t>
      </w:r>
      <w:r w:rsidRPr="00193D57">
        <w:rPr>
          <w:rFonts w:ascii="Times New Roman" w:hAnsi="Times New Roman" w:cs="Times New Roman"/>
          <w:sz w:val="28"/>
          <w:szCs w:val="28"/>
        </w:rPr>
        <w:t>. 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2. Часто  волнение возникает от одной только  мысли, типа: «Что обо мне будут думать или  говорить? », «Как оценят мою игру?</w:t>
      </w:r>
      <w:r w:rsidRPr="00193D57">
        <w:rPr>
          <w:rFonts w:ascii="Times New Roman" w:hAnsi="Times New Roman" w:cs="Times New Roman"/>
          <w:sz w:val="28"/>
          <w:szCs w:val="28"/>
        </w:rPr>
        <w:t xml:space="preserve">   Боязнь стать </w:t>
      </w:r>
      <w:r w:rsidRPr="00193D57">
        <w:rPr>
          <w:rFonts w:ascii="Times New Roman" w:hAnsi="Times New Roman" w:cs="Times New Roman"/>
          <w:sz w:val="28"/>
          <w:szCs w:val="28"/>
        </w:rPr>
        <w:lastRenderedPageBreak/>
        <w:t>предметом обсуждения в глазах  комиссии, критиков, не оправдать надежды близких людей создаёт почву для  возникновения волнения.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Style w:val="a4"/>
          <w:rFonts w:ascii="Times New Roman" w:hAnsi="Times New Roman" w:cs="Times New Roman"/>
          <w:b/>
          <w:bCs/>
          <w:sz w:val="28"/>
          <w:szCs w:val="28"/>
        </w:rPr>
        <w:t>3. Причина страха может крыться в неправильно подобранной программе, например, когда она «завышена»  и представляет особую трудность для ученика в техническом плане, сложна для образного осмысления</w:t>
      </w:r>
      <w:r w:rsidRPr="00193D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Style w:val="a4"/>
          <w:rFonts w:ascii="Times New Roman" w:hAnsi="Times New Roman" w:cs="Times New Roman"/>
          <w:b/>
          <w:bCs/>
          <w:sz w:val="28"/>
          <w:szCs w:val="28"/>
        </w:rPr>
        <w:t>4. Как о причине волнения нельзя забывать и о слабой нервной системе некоторых учащихся, легко смущающихся, не способных к сосредоточенности</w:t>
      </w:r>
      <w:r w:rsidRPr="00193D57">
        <w:rPr>
          <w:rFonts w:ascii="Times New Roman" w:hAnsi="Times New Roman" w:cs="Times New Roman"/>
          <w:sz w:val="28"/>
          <w:szCs w:val="28"/>
        </w:rPr>
        <w:t>. Присутствие слушателей для таких учеников – уже повод для волнения, как бы надежно они не выучили программу</w:t>
      </w:r>
    </w:p>
    <w:p w:rsidR="006E6452" w:rsidRPr="00193D57" w:rsidRDefault="006E6452" w:rsidP="00A452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93D57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5. Усилению волнения во время выступления способствуют многие раздражители. Например: непривычная акустика, слишком яркое или, наоборот, слишком слабое освещение. </w:t>
      </w:r>
      <w:r w:rsidRPr="00193D57">
        <w:rPr>
          <w:rFonts w:ascii="Times New Roman" w:hAnsi="Times New Roman" w:cs="Times New Roman"/>
          <w:sz w:val="28"/>
          <w:szCs w:val="28"/>
        </w:rPr>
        <w:t>Присутствие слушателей уже создаёт огромное влияние на психическое состояние исполнителя т. к. оно отличается от того, к которому привык исполнитель во время занятий дома и в классе.</w:t>
      </w:r>
    </w:p>
    <w:p w:rsidR="006E6452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 xml:space="preserve">6. И все-таки, главной болезнью среди неопытных музыкантов является -  боязнь «забыть текст», так называемый «отказ» </w:t>
      </w:r>
      <w:proofErr w:type="spellStart"/>
      <w:r w:rsidRPr="00193D57">
        <w:rPr>
          <w:rStyle w:val="a4"/>
          <w:b/>
          <w:bCs/>
          <w:sz w:val="28"/>
          <w:szCs w:val="28"/>
        </w:rPr>
        <w:t>памяти.</w:t>
      </w:r>
      <w:r w:rsidRPr="00193D57">
        <w:rPr>
          <w:sz w:val="28"/>
          <w:szCs w:val="28"/>
        </w:rPr>
        <w:t>Если</w:t>
      </w:r>
      <w:proofErr w:type="spellEnd"/>
      <w:r w:rsidRPr="00193D57">
        <w:rPr>
          <w:sz w:val="28"/>
          <w:szCs w:val="28"/>
        </w:rPr>
        <w:t xml:space="preserve"> произведение по-</w:t>
      </w:r>
      <w:proofErr w:type="gramStart"/>
      <w:r w:rsidRPr="00193D57">
        <w:rPr>
          <w:sz w:val="28"/>
          <w:szCs w:val="28"/>
        </w:rPr>
        <w:t>настоящему  выучено</w:t>
      </w:r>
      <w:proofErr w:type="gramEnd"/>
      <w:r w:rsidRPr="00193D57">
        <w:rPr>
          <w:sz w:val="28"/>
          <w:szCs w:val="28"/>
        </w:rPr>
        <w:t>, то никаких сомнений памяти не возникает. Н. А. Римский-Корсаков часто повторял, что эстрадное волнение тем больше, чем хуже выучено сочинение.  Для начинающих музыкантов есть известное правило</w:t>
      </w:r>
      <w:r w:rsidRPr="00193D57">
        <w:rPr>
          <w:b/>
          <w:sz w:val="28"/>
          <w:szCs w:val="28"/>
        </w:rPr>
        <w:t>: на сцене случайной может оказаться неудача, но никогда случайно не возникает успех.</w:t>
      </w:r>
      <w:r w:rsidRPr="00193D57">
        <w:rPr>
          <w:sz w:val="28"/>
          <w:szCs w:val="28"/>
        </w:rPr>
        <w:t xml:space="preserve"> </w:t>
      </w:r>
      <w:r w:rsidR="000D03E7" w:rsidRPr="00193D57">
        <w:rPr>
          <w:sz w:val="28"/>
          <w:szCs w:val="28"/>
        </w:rPr>
        <w:t>П</w:t>
      </w:r>
      <w:r w:rsidRPr="00193D57">
        <w:rPr>
          <w:sz w:val="28"/>
          <w:szCs w:val="28"/>
        </w:rPr>
        <w:t>роизведение должно быть выучено не на 100, а на 150%; ощущение «чистой совести» исполнителя («я все выучил с предельной тщательностью») принесет ему  большую уверенность в себе - и наоборот.</w:t>
      </w:r>
    </w:p>
    <w:p w:rsidR="000D03E7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7. Одной из причин можно считать  усталость.</w:t>
      </w:r>
      <w:r w:rsidRPr="00193D57">
        <w:rPr>
          <w:sz w:val="28"/>
          <w:szCs w:val="28"/>
        </w:rPr>
        <w:t xml:space="preserve"> Любая форма волнения обостряется усталостью. Нельзя, особенно в период подготовки к концерту допускать состояния утомления – как физического, так и эмоционального Лучше заняться тем, что дарит вам радостные эмоции, дает ощущения тепла, света и хорошего настроения: можно почитать любимую книгу, порисовать, приготовить что-нибудь легкое и красивое. </w:t>
      </w:r>
    </w:p>
    <w:p w:rsidR="006E6452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8. Так же могут быть причиной  волнения - способы общения  ребёнка с родителями, если они ему предъявляют завышенные требования, не соответствующие его возможностям</w:t>
      </w:r>
      <w:r w:rsidR="000D03E7" w:rsidRPr="00193D57">
        <w:rPr>
          <w:rStyle w:val="a4"/>
          <w:b/>
          <w:bCs/>
          <w:sz w:val="28"/>
          <w:szCs w:val="28"/>
        </w:rPr>
        <w:t>.</w:t>
      </w:r>
      <w:r w:rsidR="00A452E1" w:rsidRPr="00193D57">
        <w:rPr>
          <w:rStyle w:val="a4"/>
          <w:b/>
          <w:bCs/>
          <w:sz w:val="28"/>
          <w:szCs w:val="28"/>
        </w:rPr>
        <w:t xml:space="preserve"> </w:t>
      </w:r>
      <w:r w:rsidRPr="00193D57">
        <w:rPr>
          <w:sz w:val="28"/>
          <w:szCs w:val="28"/>
        </w:rPr>
        <w:t>Снижению уровня тревожности и улучшению  качества исполнения произведений на зачете, экзамене или  конкурсе, способствует взаимопонимание  ребёнка с родителями и педагогом. И, наоборот, страх из-за боязни быть наказанным, критика, заниженная самооценка самого подростка, раздражительность, агрессивность педагога создает подъем личной тревожности.</w:t>
      </w:r>
    </w:p>
    <w:p w:rsidR="00193D57" w:rsidRPr="00193D57" w:rsidRDefault="006E6452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Иногда  недостаточный  контроль со стороны родителей или просто  безразличное отношение к подростку также способствуют личной тревожности. Заинтересовать ученика к занятиям музыкой, пробудить </w:t>
      </w:r>
      <w:r w:rsidRPr="00193D57">
        <w:rPr>
          <w:sz w:val="28"/>
          <w:szCs w:val="28"/>
        </w:rPr>
        <w:lastRenderedPageBreak/>
        <w:t xml:space="preserve">интерес к творчеству возможно в том случае, если в доме  поддерживается интерес к музыкальному искусству. 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2. Наиболее эффективные способы по формированию у юного пианиста сценической устойчивости.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Как же бороться с концертным волнением? Как готовить ученика к выступлению? Рассмотрим различные способы, способствующие психологической устойчивости на сцене.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Закрепление профессионально - исполнительских навыков  учащегося при подготовке к  концертному исполнению.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Музыкант не должен беспокоиться о том, что его подведёт память, и он забудет   нотный </w:t>
      </w:r>
      <w:proofErr w:type="gramStart"/>
      <w:r w:rsidRPr="00193D57">
        <w:rPr>
          <w:sz w:val="28"/>
          <w:szCs w:val="28"/>
        </w:rPr>
        <w:t>текст..</w:t>
      </w:r>
      <w:proofErr w:type="gramEnd"/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Очень  важно сознательно заучивать  произведение наизусть, а не  автоматически, используя только мышечную память. Учащийся должен быть полностью  уверен и  в своей слуховой памяти,  чтобы  воспроизвести музыкальное произведение мысленно.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Основные приемы заучивания музыкального произведения наизусть: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Деление произведения на фразы, отдельные части с  логическим смыслом. Важно осмысленное запоминание, с постепенным  объединением мелких фраз  в более крупные периоды. Затем можно проставить  цифры над логически завершенными частями и применить способ игры с любой цифры наизусть. После такого рода работы с учеником, есть полная уверенность, что в случае «отказа памяти»  во время выступления учащийся обязательно вспомнит «опорные смысловые точки» в произведении и начнёт играть с первой опорной точки.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Сопоставление   отличительных свойств тонального плана, голосоведения, мелодии и аккомпанемента изучаемого произведения.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Проговаривание нотного текста вслух (например, звуков мелодии) во время игры.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Пение голосом,   вслушиваясь и запоминая звуки мелодии  на слух.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Заучивание текста наизусть  в течение  определённого времени эффективнее, чем зубрежка в один день, и после этого - регулярное чередование игры по нотам, с проигрыванием наизусть.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- Большую пользу для запоминания  приносит игра в медленном темпе, осмысленно и со слуховым контролем.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Если закрыв глаза, ученик может представить нотный текст, включая штрихи и  оттенки, значит, текст  надёжно закреплен в памяти, а не только в пальцах.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Сколько же надо заниматься пианисту, и какими способами?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lastRenderedPageBreak/>
        <w:t>Мы знаем  два способа самостоятельной  работы. Первый - когда ученик занимается ежедневно определённое  количество часов, не превышая нормы, даже если, что-то не успевает закончить. Второй - когда он добивается того, что запланировано, например, выучивает значительный отрывок  произведения за день. В первом случае, положительным является воспитание воли, усидчивости, ответственности, но минус в формальном проведении положенного времени, когда ученик  играет, но по-настоящему не занимается, не ставит перед собой каких-либо задач или отвлекается, думает о посторонних вещах. Во втором случае, плюс - в целеустремленности, а минус в аврале, когда есть попытка мигом выучить то, на что потребуется не одна неделя. Обычно этот случай используется,  когда надо спешно выучить программу наизусть и до концерта остаются считанные дни. Выносливость повышается во время систематической работы, а выдержка развивается в результате длительной тренировки устойчивости внимания.                                                        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Различные методы психологической подготовки юного пианиста к выступлению.</w:t>
      </w:r>
    </w:p>
    <w:p w:rsidR="000D421C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Успешность публичного выступления ученика на сцене, зависит не только от качества и надежности выученных им произведений, но и от его психологической подготовки к концерту. Волнение всегда имеет определенное объяснение. Чтобы научится владеть собой перед публикой, надо начинать с тог</w:t>
      </w:r>
      <w:r w:rsidR="000D421C" w:rsidRPr="00193D57">
        <w:rPr>
          <w:sz w:val="28"/>
          <w:szCs w:val="28"/>
        </w:rPr>
        <w:t>о, чтобы следить за собой дома. В</w:t>
      </w:r>
      <w:r w:rsidRPr="00193D57">
        <w:rPr>
          <w:sz w:val="28"/>
          <w:szCs w:val="28"/>
        </w:rPr>
        <w:t xml:space="preserve">редные житейские привычки человека негативно сказываются на его выступлении. Так, вечно откладывая на завтра то, что необходимо сделать сегодня, музыкант </w:t>
      </w:r>
      <w:r w:rsidR="000D421C" w:rsidRPr="00193D57">
        <w:rPr>
          <w:sz w:val="28"/>
          <w:szCs w:val="28"/>
        </w:rPr>
        <w:t>может расстроить функции памяти.</w:t>
      </w:r>
      <w:r w:rsidRPr="00193D57">
        <w:rPr>
          <w:sz w:val="28"/>
          <w:szCs w:val="28"/>
        </w:rPr>
        <w:t xml:space="preserve"> Решительный ученик может заставить себя сделать то, что он считает необходимым, а безвольный в этих же обстоятельствах отступает. Волевые качества могут проявляться по-разному. </w:t>
      </w:r>
      <w:r w:rsidR="000D421C" w:rsidRPr="00193D57">
        <w:rPr>
          <w:sz w:val="28"/>
          <w:szCs w:val="28"/>
        </w:rPr>
        <w:t>У</w:t>
      </w:r>
      <w:r w:rsidRPr="00193D57">
        <w:rPr>
          <w:sz w:val="28"/>
          <w:szCs w:val="28"/>
        </w:rPr>
        <w:t>ченик может проявить себя  в  настойчивости, целеустремленности, пытаясь справиться с техническими трудностями произведения, а другой в решительности и смелости первым выходя, на ответственное публичное выступление. Тренировка воли и целеустремлённости  происходит только с  </w:t>
      </w:r>
      <w:r w:rsidRPr="00193D57">
        <w:rPr>
          <w:b/>
          <w:sz w:val="28"/>
          <w:szCs w:val="28"/>
        </w:rPr>
        <w:t>регулярной практикой концертных выступлений</w:t>
      </w:r>
      <w:r w:rsidRPr="00193D57">
        <w:rPr>
          <w:sz w:val="28"/>
          <w:szCs w:val="28"/>
        </w:rPr>
        <w:t xml:space="preserve">. 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Рассмотрим основные методы психологической подготовки музыканта к публичному выступлению: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i/>
          <w:iCs/>
          <w:sz w:val="28"/>
          <w:szCs w:val="28"/>
        </w:rPr>
        <w:t>Метод выявления возможных ошибок:</w:t>
      </w:r>
    </w:p>
    <w:p w:rsidR="000D421C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Когда программа уже достаточно  выучена, и  её можно исполнять на сцене,  на всякий случай  нужно застраховаться от ошибок. </w:t>
      </w:r>
      <w:r w:rsidR="000D421C" w:rsidRPr="00193D57">
        <w:rPr>
          <w:sz w:val="28"/>
          <w:szCs w:val="28"/>
        </w:rPr>
        <w:t xml:space="preserve"> </w:t>
      </w:r>
      <w:r w:rsidRPr="00193D57">
        <w:rPr>
          <w:sz w:val="28"/>
          <w:szCs w:val="28"/>
        </w:rPr>
        <w:t>Для обнаружения возможных ошибок используют следующие  приёмы:</w:t>
      </w:r>
      <w:r w:rsidRPr="00193D57">
        <w:rPr>
          <w:sz w:val="28"/>
          <w:szCs w:val="28"/>
        </w:rPr>
        <w:br/>
      </w:r>
      <w:r w:rsidRPr="00193D57">
        <w:rPr>
          <w:rStyle w:val="a5"/>
          <w:sz w:val="28"/>
          <w:szCs w:val="28"/>
        </w:rPr>
        <w:t>1</w:t>
      </w:r>
      <w:r w:rsidR="000D421C" w:rsidRPr="00193D57">
        <w:rPr>
          <w:rStyle w:val="a5"/>
          <w:sz w:val="28"/>
          <w:szCs w:val="28"/>
        </w:rPr>
        <w:t>.</w:t>
      </w:r>
      <w:r w:rsidR="000D421C" w:rsidRPr="00193D57">
        <w:rPr>
          <w:rStyle w:val="a5"/>
          <w:b w:val="0"/>
          <w:sz w:val="28"/>
          <w:szCs w:val="28"/>
        </w:rPr>
        <w:t>П</w:t>
      </w:r>
      <w:r w:rsidRPr="00193D57">
        <w:rPr>
          <w:sz w:val="28"/>
          <w:szCs w:val="28"/>
        </w:rPr>
        <w:t xml:space="preserve">опросить ученика медленно поиграть  произведение с завязанными глазами, или в темной комнате. </w:t>
      </w:r>
      <w:r w:rsidRPr="00193D57">
        <w:rPr>
          <w:rStyle w:val="a5"/>
          <w:sz w:val="28"/>
          <w:szCs w:val="28"/>
        </w:rPr>
        <w:t>2.</w:t>
      </w:r>
      <w:r w:rsidRPr="00193D57">
        <w:rPr>
          <w:sz w:val="28"/>
          <w:szCs w:val="28"/>
        </w:rPr>
        <w:t xml:space="preserve"> Игра со  звуковыми  помехами и отвлекающими факторами (для концентрации внимания). Включить радиоприемник, магнитофон или телевизор  на среднюю громкость и </w:t>
      </w:r>
      <w:r w:rsidRPr="00193D57">
        <w:rPr>
          <w:sz w:val="28"/>
          <w:szCs w:val="28"/>
        </w:rPr>
        <w:lastRenderedPageBreak/>
        <w:t>попытаться сыграть программу. Это  потребует большого нервного напряжения и вызовет сильную усталость. Но если этим постоянно заниматься, то можно приучить ученика без труда исполнять свою программу</w:t>
      </w:r>
    </w:p>
    <w:p w:rsidR="000D421C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3. </w:t>
      </w:r>
      <w:r w:rsidRPr="00193D57">
        <w:rPr>
          <w:sz w:val="28"/>
          <w:szCs w:val="28"/>
        </w:rPr>
        <w:t>В момент игры  программы  педагог или кто-то другой произносит психотравмирующее слово «Ошибка», а  ученик  при этом должен суметь не  остановиться или допустить  какую-либо другую ошибку.</w:t>
      </w:r>
      <w:r w:rsidRPr="00193D57">
        <w:rPr>
          <w:sz w:val="28"/>
          <w:szCs w:val="28"/>
        </w:rPr>
        <w:br/>
      </w:r>
      <w:r w:rsidRPr="00193D57">
        <w:rPr>
          <w:rStyle w:val="a5"/>
          <w:sz w:val="28"/>
          <w:szCs w:val="28"/>
        </w:rPr>
        <w:t>4</w:t>
      </w:r>
      <w:r w:rsidRPr="00193D57">
        <w:rPr>
          <w:sz w:val="28"/>
          <w:szCs w:val="28"/>
        </w:rPr>
        <w:t>. Можно предложить ученику побегать, попрыгать, сделать приседания, чтобы сердцебиение стало учащённым, и сразу же начинать исполнять программу –  обычно такое состояние бывает перед выходом на сцену. Преодолеть это волнение  поможет данное упражнение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Выявленные ошибки затем должны устраняться тщательным проигрыванием программы в медленном темпе.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i/>
          <w:iCs/>
          <w:sz w:val="28"/>
          <w:szCs w:val="28"/>
        </w:rPr>
        <w:t>Метод</w:t>
      </w:r>
      <w:r w:rsidRPr="00193D57">
        <w:rPr>
          <w:rStyle w:val="a4"/>
          <w:b/>
          <w:bCs/>
          <w:sz w:val="28"/>
          <w:szCs w:val="28"/>
        </w:rPr>
        <w:t> игры перед мысленно представляемым слушателем: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Достаточно бывает ему сыграть перед воображаемой аудиторией всю программу или отдельные музыкальные произведения, и он уже знает, что звучит убедительно, а что нет; как реагирует слушатель на его исполнение той или другой пьесы. На последних этапах работы, когда произведение готово, надо приучать ученика проигрывать его от начала и до конца, с представлением, что он играет перед членами жюри или слушателями.  Например,  можно дома  создать приближенные условия для выступления, а вместо слушателей выставить ряд стульев, посадив на них куклы, игрушки. Во время исполнения приучать ученика быть готовым к любым неожиданностям, и при встрече с ними не останавливаться, а идти дальше, играя как на концерте. Этот метод игры помогает, проверить насколько  сценическое волнение влияет  на качество исполнения, заранее определить  слабые места, проявляющиеся при усилении волнения. Обычно  повторные проигрывания произведения с применением этого метода уменьшают влияние волнения на исполнение.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Метод самовнушения: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Наконец, существуют специальные приемы аутотренинга (самовнушения), </w:t>
      </w:r>
      <w:proofErr w:type="spellStart"/>
      <w:r w:rsidRPr="00193D57">
        <w:rPr>
          <w:sz w:val="28"/>
          <w:szCs w:val="28"/>
        </w:rPr>
        <w:t>которыe</w:t>
      </w:r>
      <w:proofErr w:type="spellEnd"/>
      <w:r w:rsidRPr="00193D57">
        <w:rPr>
          <w:sz w:val="28"/>
          <w:szCs w:val="28"/>
        </w:rPr>
        <w:t> при умелом использовании дают иной раз неплохой эффект.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1) Попросить удобно сесть, полностью расслабить мышцы тела.  Ученик должен  сосредоточиться на внутренних ощущениях и повторять вслед за педагогом  предложения, погружающие в состояние самовнушения: «Мои руки становятся теплыми. Мышцы рук, кистей и пальцев расслабляются. Я представляю, что погружаю их в приятную теплую воду, и они становятся теплыми и гибкими. Тепло от кистей поднимается по предплечьям, плечам. Мои плечи спокойно опущены. Мое внимание переходит на ноги.</w:t>
      </w:r>
    </w:p>
    <w:p w:rsidR="007C4454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lastRenderedPageBreak/>
        <w:t>2) «Сейчас я вижу зал, в котором буду выступать.  Я отчетливо  представляю сцену, рояль, слушателей и комиссию, перед которой я  буду выступать. Я спокоен, собран, сосредоточен…Уверенно и радостно я начинаю играть. Мне нравится играть. Каждый звук я извлекаю с огромным удовольствием. У меня все отлично звучит,  я владею прекрасной техникой исполнения.   Я выполняю все, что задумал... Я играю также хорошо, как и в классе…Я могу хорошо играть…</w:t>
      </w:r>
    </w:p>
    <w:p w:rsidR="000D03E7" w:rsidRPr="00193D57" w:rsidRDefault="007C4454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Такие </w:t>
      </w:r>
      <w:r w:rsidR="000D03E7" w:rsidRPr="00193D57">
        <w:rPr>
          <w:sz w:val="28"/>
          <w:szCs w:val="28"/>
        </w:rPr>
        <w:t xml:space="preserve">сеансы аутотренинга с </w:t>
      </w:r>
      <w:r w:rsidRPr="00193D57">
        <w:rPr>
          <w:sz w:val="28"/>
          <w:szCs w:val="28"/>
        </w:rPr>
        <w:t>ребёнком</w:t>
      </w:r>
      <w:r w:rsidR="000D03E7" w:rsidRPr="00193D57">
        <w:rPr>
          <w:sz w:val="28"/>
          <w:szCs w:val="28"/>
        </w:rPr>
        <w:t xml:space="preserve"> </w:t>
      </w:r>
      <w:r w:rsidRPr="00193D57">
        <w:rPr>
          <w:sz w:val="28"/>
          <w:szCs w:val="28"/>
        </w:rPr>
        <w:t xml:space="preserve">могут </w:t>
      </w:r>
      <w:r w:rsidR="000D03E7" w:rsidRPr="00193D57">
        <w:rPr>
          <w:sz w:val="28"/>
          <w:szCs w:val="28"/>
        </w:rPr>
        <w:t xml:space="preserve">проводить </w:t>
      </w:r>
      <w:r w:rsidRPr="00193D57">
        <w:rPr>
          <w:sz w:val="28"/>
          <w:szCs w:val="28"/>
        </w:rPr>
        <w:t>родители.</w:t>
      </w:r>
      <w:r w:rsidR="000D03E7" w:rsidRPr="00193D57">
        <w:rPr>
          <w:sz w:val="28"/>
          <w:szCs w:val="28"/>
        </w:rPr>
        <w:t> Как правило, перед сном, когда подросток может в спокойной обстановке расслабиться, освободившись, от дневных забот.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Метод обыгрывания программы: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Наиболее важным способом  является  обыгрывание программы,  при этом создаётся   подобие концертной атмосферы.  Это так же снижает уровень волнения исполнителя. Чем чаще выступает ученик, тем меньше о</w:t>
      </w:r>
      <w:r w:rsidR="007C4454" w:rsidRPr="00193D57">
        <w:rPr>
          <w:sz w:val="28"/>
          <w:szCs w:val="28"/>
        </w:rPr>
        <w:t>н волнуется на сцене.</w:t>
      </w:r>
      <w:r w:rsidRPr="00193D57">
        <w:rPr>
          <w:sz w:val="28"/>
          <w:szCs w:val="28"/>
        </w:rPr>
        <w:t xml:space="preserve"> Здесь годится любой слушатель, даже несведущий, можно играть всем, кто готов слушать - друзьям, одноклассникам, соседям, </w:t>
      </w:r>
      <w:r w:rsidR="007C4454" w:rsidRPr="00193D57">
        <w:rPr>
          <w:sz w:val="28"/>
          <w:szCs w:val="28"/>
        </w:rPr>
        <w:t xml:space="preserve">Своих </w:t>
      </w:r>
      <w:r w:rsidRPr="00193D57">
        <w:rPr>
          <w:sz w:val="28"/>
          <w:szCs w:val="28"/>
        </w:rPr>
        <w:t>ученик</w:t>
      </w:r>
      <w:r w:rsidR="007C4454" w:rsidRPr="00193D57">
        <w:rPr>
          <w:sz w:val="28"/>
          <w:szCs w:val="28"/>
        </w:rPr>
        <w:t xml:space="preserve">ов я отправляю играть на концертах в </w:t>
      </w:r>
      <w:r w:rsidRPr="00193D57">
        <w:rPr>
          <w:sz w:val="28"/>
          <w:szCs w:val="28"/>
        </w:rPr>
        <w:t xml:space="preserve"> детских са</w:t>
      </w:r>
      <w:r w:rsidR="007C4454" w:rsidRPr="00193D57">
        <w:rPr>
          <w:sz w:val="28"/>
          <w:szCs w:val="28"/>
        </w:rPr>
        <w:t>дах, общеобразовательных школах</w:t>
      </w:r>
      <w:r w:rsidRPr="00193D57">
        <w:rPr>
          <w:sz w:val="28"/>
          <w:szCs w:val="28"/>
        </w:rPr>
        <w:t>, где публика не профессиональная, но  очень благодарная и  доброжелательная. Хорошую помощь в проведении домашних концертов  с объявлением программы, поклонами, аплодисментами, могут оказать заинтересованные родители</w:t>
      </w:r>
    </w:p>
    <w:p w:rsidR="000D03E7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Рассмотреть</w:t>
      </w:r>
      <w:r w:rsidR="007C4454" w:rsidRPr="00193D57">
        <w:rPr>
          <w:sz w:val="28"/>
          <w:szCs w:val="28"/>
        </w:rPr>
        <w:t xml:space="preserve"> исполняемое под «новым углом», услышать себя как бы со стороны,</w:t>
      </w:r>
      <w:r w:rsidRPr="00193D57">
        <w:rPr>
          <w:sz w:val="28"/>
          <w:szCs w:val="28"/>
        </w:rPr>
        <w:t xml:space="preserve"> </w:t>
      </w:r>
      <w:r w:rsidR="007C4454" w:rsidRPr="00193D57">
        <w:rPr>
          <w:sz w:val="28"/>
          <w:szCs w:val="28"/>
        </w:rPr>
        <w:t>о</w:t>
      </w:r>
      <w:r w:rsidRPr="00193D57">
        <w:rPr>
          <w:sz w:val="28"/>
          <w:szCs w:val="28"/>
        </w:rPr>
        <w:t>ткрыть много неожиданного может помочь</w:t>
      </w:r>
      <w:r w:rsidR="007C4454" w:rsidRPr="00193D57">
        <w:rPr>
          <w:sz w:val="28"/>
          <w:szCs w:val="28"/>
        </w:rPr>
        <w:t xml:space="preserve"> видеозапись</w:t>
      </w:r>
      <w:r w:rsidRPr="00193D57">
        <w:rPr>
          <w:sz w:val="28"/>
          <w:szCs w:val="28"/>
        </w:rPr>
        <w:t>. </w:t>
      </w:r>
      <w:r w:rsidR="007C4454" w:rsidRPr="00193D57">
        <w:rPr>
          <w:sz w:val="28"/>
          <w:szCs w:val="28"/>
        </w:rPr>
        <w:t>Нужно с</w:t>
      </w:r>
      <w:r w:rsidRPr="00193D57">
        <w:rPr>
          <w:sz w:val="28"/>
          <w:szCs w:val="28"/>
        </w:rPr>
        <w:t xml:space="preserve">нимать чаще </w:t>
      </w:r>
      <w:r w:rsidR="007C4454" w:rsidRPr="00193D57">
        <w:rPr>
          <w:sz w:val="28"/>
          <w:szCs w:val="28"/>
        </w:rPr>
        <w:t>ребёнка</w:t>
      </w:r>
      <w:r w:rsidRPr="00193D57">
        <w:rPr>
          <w:sz w:val="28"/>
          <w:szCs w:val="28"/>
        </w:rPr>
        <w:t xml:space="preserve"> на видео, а затем просматривать вместе с ним - избавляя от вредных привычек: раскачивание во время игры; подергивания ногой; закусывание губ; надувание щёк и т.п.</w:t>
      </w:r>
    </w:p>
    <w:p w:rsidR="000D03E7" w:rsidRPr="00193D57" w:rsidRDefault="007C4454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В подготовке к выступлению очень помогает</w:t>
      </w:r>
      <w:r w:rsidR="007A25AB" w:rsidRPr="00193D57">
        <w:rPr>
          <w:sz w:val="28"/>
          <w:szCs w:val="28"/>
        </w:rPr>
        <w:t xml:space="preserve"> умение </w:t>
      </w:r>
      <w:r w:rsidRPr="00193D57">
        <w:rPr>
          <w:sz w:val="28"/>
          <w:szCs w:val="28"/>
        </w:rPr>
        <w:t xml:space="preserve"> п</w:t>
      </w:r>
      <w:r w:rsidR="000D03E7" w:rsidRPr="00193D57">
        <w:rPr>
          <w:sz w:val="28"/>
          <w:szCs w:val="28"/>
        </w:rPr>
        <w:t>редельн</w:t>
      </w:r>
      <w:r w:rsidR="007A25AB" w:rsidRPr="00193D57">
        <w:rPr>
          <w:sz w:val="28"/>
          <w:szCs w:val="28"/>
        </w:rPr>
        <w:t>о</w:t>
      </w:r>
      <w:r w:rsidR="000D03E7" w:rsidRPr="00193D57">
        <w:rPr>
          <w:sz w:val="28"/>
          <w:szCs w:val="28"/>
        </w:rPr>
        <w:t xml:space="preserve"> </w:t>
      </w:r>
      <w:r w:rsidR="007A25AB" w:rsidRPr="00193D57">
        <w:rPr>
          <w:sz w:val="28"/>
          <w:szCs w:val="28"/>
        </w:rPr>
        <w:t>с</w:t>
      </w:r>
      <w:r w:rsidR="000D03E7" w:rsidRPr="00193D57">
        <w:rPr>
          <w:sz w:val="28"/>
          <w:szCs w:val="28"/>
        </w:rPr>
        <w:t>концентр</w:t>
      </w:r>
      <w:r w:rsidR="007A25AB" w:rsidRPr="00193D57">
        <w:rPr>
          <w:sz w:val="28"/>
          <w:szCs w:val="28"/>
        </w:rPr>
        <w:t>ировать</w:t>
      </w:r>
      <w:r w:rsidR="000D03E7" w:rsidRPr="00193D57">
        <w:rPr>
          <w:sz w:val="28"/>
          <w:szCs w:val="28"/>
        </w:rPr>
        <w:t xml:space="preserve"> внимани</w:t>
      </w:r>
      <w:r w:rsidR="007A25AB" w:rsidRPr="00193D57">
        <w:rPr>
          <w:sz w:val="28"/>
          <w:szCs w:val="28"/>
        </w:rPr>
        <w:t>е.</w:t>
      </w:r>
      <w:r w:rsidR="000D03E7" w:rsidRPr="00193D57">
        <w:rPr>
          <w:sz w:val="28"/>
          <w:szCs w:val="28"/>
        </w:rPr>
        <w:t xml:space="preserve"> </w:t>
      </w:r>
      <w:r w:rsidR="007A25AB" w:rsidRPr="00193D57">
        <w:rPr>
          <w:sz w:val="28"/>
          <w:szCs w:val="28"/>
        </w:rPr>
        <w:t>Для этого</w:t>
      </w:r>
      <w:r w:rsidR="000D03E7" w:rsidRPr="00193D57">
        <w:rPr>
          <w:sz w:val="28"/>
          <w:szCs w:val="28"/>
        </w:rPr>
        <w:t xml:space="preserve"> проигрыва</w:t>
      </w:r>
      <w:r w:rsidR="007A25AB" w:rsidRPr="00193D57">
        <w:rPr>
          <w:sz w:val="28"/>
          <w:szCs w:val="28"/>
        </w:rPr>
        <w:t>ть</w:t>
      </w:r>
      <w:r w:rsidR="000D03E7" w:rsidRPr="00193D57">
        <w:rPr>
          <w:sz w:val="28"/>
          <w:szCs w:val="28"/>
        </w:rPr>
        <w:t xml:space="preserve"> произведения в медленном темпе, так, чтобы не было ни единой посторонней мысли. Если посторонняя мысль появилась в сознании ученика, а пальцы в этот момент играют сами, по себе, надо обращать  на это внимание и направлять  всё сознание  к исполнению. Именно тогда слуховые, двигательные и мышечные ощущения и  мысленные представления начинают работать в  неразрывном единстве.</w:t>
      </w:r>
    </w:p>
    <w:p w:rsidR="007A25AB" w:rsidRPr="00193D57" w:rsidRDefault="000D03E7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Медленная игра на пианиссимо тренирует концентрацию внимания</w:t>
      </w:r>
      <w:r w:rsidR="007A25AB" w:rsidRPr="00193D57">
        <w:rPr>
          <w:sz w:val="28"/>
          <w:szCs w:val="28"/>
        </w:rPr>
        <w:t>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5"/>
          <w:sz w:val="28"/>
          <w:szCs w:val="28"/>
        </w:rPr>
        <w:t> </w:t>
      </w:r>
      <w:r w:rsidRPr="00193D57">
        <w:rPr>
          <w:rStyle w:val="a4"/>
          <w:b/>
          <w:bCs/>
          <w:sz w:val="28"/>
          <w:szCs w:val="28"/>
        </w:rPr>
        <w:t>Метод развития перспективного мышления: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Если во время концерта </w:t>
      </w:r>
      <w:proofErr w:type="gramStart"/>
      <w:r w:rsidRPr="00193D57">
        <w:rPr>
          <w:sz w:val="28"/>
          <w:szCs w:val="28"/>
        </w:rPr>
        <w:t>появляются  такие</w:t>
      </w:r>
      <w:proofErr w:type="gramEnd"/>
      <w:r w:rsidRPr="00193D57">
        <w:rPr>
          <w:sz w:val="28"/>
          <w:szCs w:val="28"/>
        </w:rPr>
        <w:t xml:space="preserve"> неожиданные неприятности, как игра мимо нот, забывание текста, неустойчивость темпа и </w:t>
      </w:r>
      <w:proofErr w:type="spellStart"/>
      <w:r w:rsidRPr="00193D57">
        <w:rPr>
          <w:sz w:val="28"/>
          <w:szCs w:val="28"/>
        </w:rPr>
        <w:t>т.д</w:t>
      </w:r>
      <w:proofErr w:type="spellEnd"/>
      <w:r w:rsidRPr="00193D57">
        <w:rPr>
          <w:sz w:val="28"/>
          <w:szCs w:val="28"/>
        </w:rPr>
        <w:t xml:space="preserve">, важно не обращать на это никакого внимания, чтобы не перебить ход мыслей. В этот  трудный момент главное -  не растеряться, сохранить течение музыки и </w:t>
      </w:r>
      <w:r w:rsidRPr="00193D57">
        <w:rPr>
          <w:sz w:val="28"/>
          <w:szCs w:val="28"/>
        </w:rPr>
        <w:lastRenderedPageBreak/>
        <w:t>не превратить  случайность в трагедию. Необходимо «забыть» любой промах во время исполнения, чтобы не провалить всё выступление из-за незначительной помарки. Поэтому  особую важность приобретает развитие у музыканта навыков перспективного мышления за инструментом, что помогает преодолеть допущенную ошибку и способствует успешному выступлению на сцене</w:t>
      </w:r>
      <w:r w:rsidRPr="00193D57">
        <w:rPr>
          <w:rStyle w:val="a5"/>
          <w:sz w:val="28"/>
          <w:szCs w:val="28"/>
        </w:rPr>
        <w:t>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rStyle w:val="a4"/>
          <w:b/>
          <w:bCs/>
          <w:sz w:val="28"/>
          <w:szCs w:val="28"/>
        </w:rPr>
        <w:t>Метод беззвучного проигрывания сочинения: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Эта методика заключается в мысленном, беззвучном «проигрывании» сочинения сначала по нотам, затем и не глядя в них. Пальцы нажимают воображаемые клавиши, мышцы рук и корпуса совершают движения, необходимые для исполнительского процесса, но музыка звучит лишь в звуковых представлениях ученика-исполнителя. Если музыканту удается таким способом проиграть все свое произведение он, как правило, уже не боится забыть текст.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Итак – скоро </w:t>
      </w:r>
      <w:proofErr w:type="gramStart"/>
      <w:r w:rsidRPr="00193D57">
        <w:rPr>
          <w:sz w:val="28"/>
          <w:szCs w:val="28"/>
        </w:rPr>
        <w:t>концерт..</w:t>
      </w:r>
      <w:proofErr w:type="gramEnd"/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  <w:r w:rsidRPr="00193D57">
        <w:rPr>
          <w:rStyle w:val="a5"/>
          <w:sz w:val="28"/>
          <w:szCs w:val="28"/>
        </w:rPr>
        <w:t xml:space="preserve">В </w:t>
      </w:r>
      <w:proofErr w:type="spellStart"/>
      <w:r w:rsidRPr="00193D57">
        <w:rPr>
          <w:rStyle w:val="a5"/>
          <w:sz w:val="28"/>
          <w:szCs w:val="28"/>
        </w:rPr>
        <w:t>предконцертные</w:t>
      </w:r>
      <w:proofErr w:type="spellEnd"/>
      <w:r w:rsidRPr="00193D57">
        <w:rPr>
          <w:rStyle w:val="a5"/>
          <w:sz w:val="28"/>
          <w:szCs w:val="28"/>
        </w:rPr>
        <w:t xml:space="preserve"> дни</w:t>
      </w:r>
      <w:r w:rsidRPr="00193D57">
        <w:rPr>
          <w:sz w:val="28"/>
          <w:szCs w:val="28"/>
        </w:rPr>
        <w:t xml:space="preserve"> нужно заниматься меньше, чтобы не было,  по словам </w:t>
      </w:r>
      <w:proofErr w:type="spellStart"/>
      <w:r w:rsidRPr="00193D57">
        <w:rPr>
          <w:sz w:val="28"/>
          <w:szCs w:val="28"/>
        </w:rPr>
        <w:t>Г.Нейгауза</w:t>
      </w:r>
      <w:proofErr w:type="spellEnd"/>
      <w:r w:rsidRPr="00193D57">
        <w:rPr>
          <w:sz w:val="28"/>
          <w:szCs w:val="28"/>
        </w:rPr>
        <w:t xml:space="preserve"> «душевной изношенности» из-за переутомления.   Если программа не готова - учить ее в последний момент нет смысла. 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Накануне концерта, поиграть все в сдержанном темпе. Спать </w:t>
      </w:r>
      <w:proofErr w:type="gramStart"/>
      <w:r w:rsidRPr="00193D57">
        <w:rPr>
          <w:sz w:val="28"/>
          <w:szCs w:val="28"/>
        </w:rPr>
        <w:t>нужно  лечь</w:t>
      </w:r>
      <w:proofErr w:type="gramEnd"/>
      <w:r w:rsidRPr="00193D57">
        <w:rPr>
          <w:sz w:val="28"/>
          <w:szCs w:val="28"/>
        </w:rPr>
        <w:t xml:space="preserve"> пораньше и хорошо выспаться,  особенно в ночь перед концертом 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Опытные музыканты советуют накануне концерта, предпочтительно утром, проиграть программу только один раз, не разделяя ее на части и не повторяя их отдельно, что может отрицательно сказаться на воспроизведении единства музыкальной ткани.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Отдельно надо сказать о  питании исполнителя в  день концерта. Здесь надо придерживаться такого правила -  не играть в концерте с переполненным желудком. В </w:t>
      </w:r>
      <w:r w:rsidRPr="00193D57">
        <w:rPr>
          <w:rStyle w:val="a5"/>
          <w:sz w:val="28"/>
          <w:szCs w:val="28"/>
        </w:rPr>
        <w:t>день концерта</w:t>
      </w:r>
      <w:r w:rsidRPr="00193D57">
        <w:rPr>
          <w:sz w:val="28"/>
          <w:szCs w:val="28"/>
        </w:rPr>
        <w:t> важна каждая мелочь. Перед выходом из дома все следует делать спокойно, не торопясь, добираться до места выступления с большим временным запасом, не создавая себе дополнительного беспокойства.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Еще один важный  момент: в последние минуты перед выходом на сцену следует категорически избегать поспешных исполнений  коротких  эпизодов программы «для закрепления в памяти». Кроме лишней нервозности такая суетливость ничего не принесет.  Лучше внутренне собраться, представить себе темп, характер первого произведения.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Необходимо помнить, что игра в быстром темпе перед выходом на сцену, ведет к усилению беспокойства и трате нервной энергии. Лучше поиграть гаммы, упражнения или медленно один раз исполняемое произведение, не разделяя на куски, чтобы не разрывать единства музыкальной ткани.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lastRenderedPageBreak/>
        <w:t>Немаловажным фактором успешного выступления является  состояние рук.</w:t>
      </w:r>
    </w:p>
    <w:p w:rsidR="00A452E1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Самый плохой способ провождения времени перед выступлением – это бессодержательный разговор за кулисами, рассеивающий внимание исполнителя, его творческий настрой. Ничем не лучше и молчаливое нервное хождение по артистической комнате. </w:t>
      </w:r>
      <w:r w:rsidR="00A452E1" w:rsidRPr="00193D57">
        <w:rPr>
          <w:sz w:val="28"/>
          <w:szCs w:val="28"/>
        </w:rPr>
        <w:t xml:space="preserve">Лучше </w:t>
      </w:r>
      <w:r w:rsidRPr="00193D57">
        <w:rPr>
          <w:sz w:val="28"/>
          <w:szCs w:val="28"/>
        </w:rPr>
        <w:t xml:space="preserve"> спокойно сидеть в удобной позе</w:t>
      </w:r>
      <w:r w:rsidR="00A452E1" w:rsidRPr="00193D57">
        <w:rPr>
          <w:sz w:val="28"/>
          <w:szCs w:val="28"/>
        </w:rPr>
        <w:t>.</w:t>
      </w:r>
      <w:r w:rsidRPr="00193D57">
        <w:rPr>
          <w:sz w:val="28"/>
          <w:szCs w:val="28"/>
        </w:rPr>
        <w:t xml:space="preserve"> </w:t>
      </w:r>
    </w:p>
    <w:p w:rsidR="007A25AB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 xml:space="preserve">Для снятия стресса перед выступлением можно съесть небольшую плитку шоколада или чего-либо сладкого, запив теплым слабым чаем или водой. Таким способом пользовались </w:t>
      </w:r>
      <w:proofErr w:type="spellStart"/>
      <w:r w:rsidRPr="00193D57">
        <w:rPr>
          <w:sz w:val="28"/>
          <w:szCs w:val="28"/>
        </w:rPr>
        <w:t>С.Рихтер</w:t>
      </w:r>
      <w:proofErr w:type="spellEnd"/>
      <w:r w:rsidRPr="00193D57">
        <w:rPr>
          <w:sz w:val="28"/>
          <w:szCs w:val="28"/>
        </w:rPr>
        <w:t>, Д. Ойстрах. Известно, что глюкоза расслабляет мышцы желудка, который испытывает при стрессе спазмы. Это ведет к восстановлению кровообращения и к нормальному питанию мозга. Употребление сахара уменьшает ощущение ватных  ног, дрожание рук, а вот использование успокоительных средств, обрекает ученика на  заторможенность и, следовательно, неэмоциональную и  вялую игру.</w:t>
      </w:r>
    </w:p>
    <w:p w:rsidR="006E6452" w:rsidRPr="00193D57" w:rsidRDefault="007A25AB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93D57">
        <w:rPr>
          <w:sz w:val="28"/>
          <w:szCs w:val="28"/>
        </w:rPr>
        <w:t> </w:t>
      </w:r>
      <w:r w:rsidR="00A452E1" w:rsidRPr="00193D57">
        <w:rPr>
          <w:sz w:val="28"/>
          <w:szCs w:val="28"/>
          <w:shd w:val="clear" w:color="auto" w:fill="FFFFFF"/>
        </w:rPr>
        <w:t> После концерта нужно поддержать ученика, отметив  положительные стороны выступления. Особенно это касается  подростков  – их эмоциональное состояние нестабильно и все реакции обострены.</w:t>
      </w:r>
    </w:p>
    <w:p w:rsidR="006E6452" w:rsidRPr="00193D57" w:rsidRDefault="00A452E1" w:rsidP="00A45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D5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 что должен понять начинающий музыкант: сценическое выступление – это не только испытание нервной системы на прочность, но и радость от общения с публикой; творческое вдохновение и профессиональный рост. Чем чаще выходишь на сцену – тем больше проявляется уверенности, ибо: сцена – лучшее лекарство от волнения.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1"/>
          <w:szCs w:val="21"/>
        </w:rPr>
      </w:pPr>
      <w:r w:rsidRPr="00193D57">
        <w:rPr>
          <w:b/>
          <w:bCs/>
          <w:sz w:val="21"/>
          <w:szCs w:val="21"/>
        </w:rPr>
        <w:br/>
      </w:r>
      <w:r w:rsidRPr="00193D57">
        <w:rPr>
          <w:rStyle w:val="a5"/>
          <w:sz w:val="21"/>
          <w:szCs w:val="21"/>
        </w:rPr>
        <w:t>ЛИТЕРАТУРА: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1. Алексеев А.Д. «История фортепианного искусства» М., 1988.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2. Коган Г.М. «У врат мастерства» М., 1961.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3. Коган Г.М. «Работа пианиста» М., 1963.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4. А.П. Щапов «Некоторые вопросы фортепианной техники» М., 1968.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5. В. И. Петрушин «Музыкальная психология «М., 1997.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6. Г.Г. Нейгауз « Об искусстве фортепианной игры» М., 1987.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7. С. И. </w:t>
      </w:r>
      <w:proofErr w:type="spellStart"/>
      <w:r w:rsidRPr="00193D57">
        <w:rPr>
          <w:sz w:val="21"/>
          <w:szCs w:val="21"/>
        </w:rPr>
        <w:t>Савшинский</w:t>
      </w:r>
      <w:proofErr w:type="spellEnd"/>
      <w:r w:rsidRPr="00193D57">
        <w:rPr>
          <w:sz w:val="21"/>
          <w:szCs w:val="21"/>
        </w:rPr>
        <w:t xml:space="preserve"> «Работа пианиста над музыкальным произведением» М., 1964.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8. Т.Н. Глазкова « Факторы тревожности в музыкально-исполнительской деятельности у учащихся ДМШ» М., 1965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9. Л. </w:t>
      </w:r>
      <w:proofErr w:type="spellStart"/>
      <w:r w:rsidRPr="00193D57">
        <w:rPr>
          <w:sz w:val="21"/>
          <w:szCs w:val="21"/>
        </w:rPr>
        <w:t>Баренбойм</w:t>
      </w:r>
      <w:proofErr w:type="spellEnd"/>
      <w:r w:rsidRPr="00193D57">
        <w:rPr>
          <w:sz w:val="21"/>
          <w:szCs w:val="21"/>
        </w:rPr>
        <w:t xml:space="preserve"> « Вопросы фортепианной педагогики и исполнительства» М.,1961.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10. </w:t>
      </w:r>
      <w:proofErr w:type="spellStart"/>
      <w:r w:rsidRPr="00193D57">
        <w:rPr>
          <w:sz w:val="21"/>
          <w:szCs w:val="21"/>
        </w:rPr>
        <w:t>А.Готсдинер</w:t>
      </w:r>
      <w:proofErr w:type="spellEnd"/>
      <w:r w:rsidRPr="00193D57">
        <w:rPr>
          <w:sz w:val="21"/>
          <w:szCs w:val="21"/>
        </w:rPr>
        <w:t xml:space="preserve"> «Концертное исполнение как специфическая форма социального общения» (статья).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11. </w:t>
      </w:r>
      <w:proofErr w:type="spellStart"/>
      <w:r w:rsidRPr="00193D57">
        <w:rPr>
          <w:sz w:val="21"/>
          <w:szCs w:val="21"/>
        </w:rPr>
        <w:t>Н.Перельман</w:t>
      </w:r>
      <w:proofErr w:type="spellEnd"/>
      <w:r w:rsidRPr="00193D57">
        <w:rPr>
          <w:sz w:val="21"/>
          <w:szCs w:val="21"/>
        </w:rPr>
        <w:t xml:space="preserve"> «В классе рояля»   Л., 1970г.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12. Струве Б., </w:t>
      </w:r>
      <w:proofErr w:type="spellStart"/>
      <w:r w:rsidRPr="00193D57">
        <w:rPr>
          <w:sz w:val="21"/>
          <w:szCs w:val="21"/>
        </w:rPr>
        <w:t>Токарский</w:t>
      </w:r>
      <w:proofErr w:type="spellEnd"/>
      <w:r w:rsidRPr="00193D57">
        <w:rPr>
          <w:sz w:val="21"/>
          <w:szCs w:val="21"/>
        </w:rPr>
        <w:t xml:space="preserve"> Б. Эстрадное волнение в музыкальном искусстве. – Советская музыка. №11. – М.1936г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13. Гофман И. Фортепианная игра. М., 1961.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lastRenderedPageBreak/>
        <w:t xml:space="preserve">14. </w:t>
      </w:r>
      <w:proofErr w:type="spellStart"/>
      <w:r w:rsidRPr="00193D57">
        <w:rPr>
          <w:sz w:val="21"/>
          <w:szCs w:val="21"/>
        </w:rPr>
        <w:t>Бузони</w:t>
      </w:r>
      <w:proofErr w:type="spellEnd"/>
      <w:r w:rsidRPr="00193D57">
        <w:rPr>
          <w:sz w:val="21"/>
          <w:szCs w:val="21"/>
        </w:rPr>
        <w:t xml:space="preserve"> Ф. « О пианистическом мастерстве» Исполнительское искусство зарубежных стран. Вып.1 </w:t>
      </w:r>
      <w:proofErr w:type="spellStart"/>
      <w:r w:rsidRPr="00193D57">
        <w:rPr>
          <w:sz w:val="21"/>
          <w:szCs w:val="21"/>
        </w:rPr>
        <w:t>Музгиз</w:t>
      </w:r>
      <w:proofErr w:type="spellEnd"/>
      <w:r w:rsidRPr="00193D57">
        <w:rPr>
          <w:sz w:val="21"/>
          <w:szCs w:val="21"/>
        </w:rPr>
        <w:t>. 1962г.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15. </w:t>
      </w:r>
      <w:proofErr w:type="spellStart"/>
      <w:r w:rsidRPr="00193D57">
        <w:rPr>
          <w:sz w:val="21"/>
          <w:szCs w:val="21"/>
        </w:rPr>
        <w:t>Маккинон</w:t>
      </w:r>
      <w:proofErr w:type="spellEnd"/>
      <w:r w:rsidRPr="00193D57">
        <w:rPr>
          <w:sz w:val="21"/>
          <w:szCs w:val="21"/>
        </w:rPr>
        <w:t xml:space="preserve"> Л. « Игра наизусть»  Л., Музыка 1967г.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 xml:space="preserve">16. Й. </w:t>
      </w:r>
      <w:proofErr w:type="spellStart"/>
      <w:r w:rsidRPr="00193D57">
        <w:rPr>
          <w:sz w:val="21"/>
          <w:szCs w:val="21"/>
        </w:rPr>
        <w:t>Гат</w:t>
      </w:r>
      <w:proofErr w:type="spellEnd"/>
      <w:r w:rsidRPr="00193D57">
        <w:rPr>
          <w:sz w:val="21"/>
          <w:szCs w:val="21"/>
        </w:rPr>
        <w:t xml:space="preserve"> «Техника фортепианной игры» М., Музыка 1973г.</w:t>
      </w:r>
    </w:p>
    <w:p w:rsidR="00A452E1" w:rsidRPr="00193D57" w:rsidRDefault="00A452E1" w:rsidP="00A452E1">
      <w:pPr>
        <w:pStyle w:val="a3"/>
        <w:shd w:val="clear" w:color="auto" w:fill="FFFFFF"/>
        <w:spacing w:before="0" w:beforeAutospacing="0" w:after="150" w:afterAutospacing="0"/>
        <w:ind w:left="15"/>
        <w:rPr>
          <w:rFonts w:ascii="Helvetica" w:hAnsi="Helvetica" w:cs="Helvetica"/>
          <w:sz w:val="21"/>
          <w:szCs w:val="21"/>
        </w:rPr>
      </w:pPr>
      <w:r w:rsidRPr="00193D57">
        <w:rPr>
          <w:sz w:val="21"/>
          <w:szCs w:val="21"/>
        </w:rPr>
        <w:t>17. В. Григорьев «К вопросу об эстрадном волнении</w:t>
      </w:r>
      <w:proofErr w:type="gramStart"/>
      <w:r w:rsidRPr="00193D57">
        <w:rPr>
          <w:sz w:val="21"/>
          <w:szCs w:val="21"/>
        </w:rPr>
        <w:t>».</w:t>
      </w:r>
      <w:proofErr w:type="spellStart"/>
      <w:r w:rsidRPr="00193D57">
        <w:rPr>
          <w:sz w:val="21"/>
          <w:szCs w:val="21"/>
        </w:rPr>
        <w:t>М.Музыка</w:t>
      </w:r>
      <w:proofErr w:type="spellEnd"/>
      <w:proofErr w:type="gramEnd"/>
      <w:r w:rsidRPr="00193D57">
        <w:rPr>
          <w:sz w:val="21"/>
          <w:szCs w:val="21"/>
        </w:rPr>
        <w:t xml:space="preserve"> .1998г.</w:t>
      </w:r>
    </w:p>
    <w:p w:rsidR="003517CA" w:rsidRDefault="00A452E1" w:rsidP="003517CA">
      <w:pPr>
        <w:pStyle w:val="a3"/>
        <w:shd w:val="clear" w:color="auto" w:fill="FFFFFF"/>
        <w:spacing w:before="0" w:beforeAutospacing="0" w:after="150" w:afterAutospacing="0"/>
        <w:ind w:left="15"/>
        <w:rPr>
          <w:sz w:val="21"/>
          <w:szCs w:val="21"/>
        </w:rPr>
      </w:pPr>
      <w:r w:rsidRPr="00193D57">
        <w:rPr>
          <w:sz w:val="21"/>
          <w:szCs w:val="21"/>
        </w:rPr>
        <w:t>18. Станиславский К. Работа актера над собой. М., 1938.</w:t>
      </w:r>
    </w:p>
    <w:p w:rsidR="003517CA" w:rsidRPr="003517CA" w:rsidRDefault="003517CA" w:rsidP="003517CA">
      <w:pPr>
        <w:pStyle w:val="a3"/>
        <w:shd w:val="clear" w:color="auto" w:fill="FFFFFF"/>
        <w:spacing w:before="0" w:beforeAutospacing="0" w:after="150" w:afterAutospacing="0"/>
        <w:ind w:left="15"/>
        <w:rPr>
          <w:sz w:val="20"/>
          <w:szCs w:val="28"/>
        </w:rPr>
      </w:pPr>
      <w:r w:rsidRPr="003517CA">
        <w:rPr>
          <w:sz w:val="22"/>
          <w:szCs w:val="28"/>
        </w:rPr>
        <w:t>19.</w:t>
      </w:r>
      <w:r w:rsidRPr="003517CA">
        <w:rPr>
          <w:sz w:val="20"/>
          <w:szCs w:val="28"/>
        </w:rPr>
        <w:t>Шаповалова Е</w:t>
      </w:r>
      <w:r w:rsidRPr="003517CA">
        <w:rPr>
          <w:sz w:val="22"/>
          <w:szCs w:val="28"/>
        </w:rPr>
        <w:t>.</w:t>
      </w:r>
      <w:r w:rsidRPr="003517CA">
        <w:rPr>
          <w:sz w:val="20"/>
          <w:szCs w:val="28"/>
        </w:rPr>
        <w:t xml:space="preserve"> В</w:t>
      </w:r>
      <w:r w:rsidRPr="003517CA">
        <w:rPr>
          <w:sz w:val="22"/>
          <w:szCs w:val="28"/>
        </w:rPr>
        <w:t xml:space="preserve">. </w:t>
      </w:r>
      <w:r w:rsidRPr="003517CA">
        <w:rPr>
          <w:sz w:val="20"/>
          <w:szCs w:val="28"/>
        </w:rPr>
        <w:t>Методы и пути устранения сценического волнения у пианистов</w:t>
      </w:r>
      <w:r>
        <w:rPr>
          <w:sz w:val="20"/>
          <w:szCs w:val="28"/>
        </w:rPr>
        <w:t xml:space="preserve">  </w:t>
      </w:r>
      <w:r>
        <w:t xml:space="preserve">    </w:t>
      </w:r>
      <w:r w:rsidRPr="003517CA">
        <w:rPr>
          <w:sz w:val="20"/>
          <w:szCs w:val="28"/>
        </w:rPr>
        <w:t>https://www.pedmasterstvo.ru/categories/4/articles/1984</w:t>
      </w:r>
    </w:p>
    <w:p w:rsidR="003517CA" w:rsidRPr="003517CA" w:rsidRDefault="003517CA" w:rsidP="003517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3517CA" w:rsidRPr="003517CA" w:rsidRDefault="003517CA" w:rsidP="00A452E1">
      <w:pPr>
        <w:pStyle w:val="a3"/>
        <w:shd w:val="clear" w:color="auto" w:fill="FFFFFF"/>
        <w:spacing w:before="0" w:beforeAutospacing="0" w:after="150" w:afterAutospacing="0"/>
        <w:ind w:left="15"/>
        <w:rPr>
          <w:rFonts w:ascii="Helvetica" w:hAnsi="Helvetica" w:cs="Helvetica"/>
          <w:sz w:val="18"/>
          <w:szCs w:val="21"/>
        </w:rPr>
      </w:pPr>
    </w:p>
    <w:p w:rsidR="00A452E1" w:rsidRPr="003517CA" w:rsidRDefault="00A452E1">
      <w:pPr>
        <w:rPr>
          <w:sz w:val="18"/>
        </w:rPr>
      </w:pPr>
    </w:p>
    <w:sectPr w:rsidR="00A452E1" w:rsidRPr="0035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DF"/>
    <w:rsid w:val="000D03E7"/>
    <w:rsid w:val="000D421C"/>
    <w:rsid w:val="00174E1B"/>
    <w:rsid w:val="00193D57"/>
    <w:rsid w:val="003517CA"/>
    <w:rsid w:val="00473EE0"/>
    <w:rsid w:val="006E6452"/>
    <w:rsid w:val="007A25AB"/>
    <w:rsid w:val="007C4454"/>
    <w:rsid w:val="00A452E1"/>
    <w:rsid w:val="00A81FDF"/>
    <w:rsid w:val="00F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5472-C338-4451-8C9B-43BCF881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1FDF"/>
    <w:rPr>
      <w:i/>
      <w:iCs/>
    </w:rPr>
  </w:style>
  <w:style w:type="character" w:styleId="a5">
    <w:name w:val="Strong"/>
    <w:basedOn w:val="a0"/>
    <w:uiPriority w:val="22"/>
    <w:qFormat/>
    <w:rsid w:val="006E64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A452E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9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2023-11-27T19:46:00Z</cp:lastPrinted>
  <dcterms:created xsi:type="dcterms:W3CDTF">2023-11-27T18:29:00Z</dcterms:created>
  <dcterms:modified xsi:type="dcterms:W3CDTF">2023-12-04T08:40:00Z</dcterms:modified>
</cp:coreProperties>
</file>